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7D33E3" w:rsidRDefault="007D6443" w:rsidP="00AE0A87">
      <w:pPr>
        <w:spacing w:after="0" w:line="240" w:lineRule="auto"/>
        <w:jc w:val="center"/>
        <w:rPr>
          <w:rFonts w:ascii="PT Astra Serif" w:hAnsi="PT Astra Serif" w:cs="Times New Roman"/>
          <w:sz w:val="26"/>
          <w:szCs w:val="26"/>
        </w:rPr>
      </w:pPr>
      <w:r w:rsidRPr="007D33E3">
        <w:rPr>
          <w:rFonts w:ascii="PT Astra Serif" w:hAnsi="PT Astra Serif" w:cs="Times New Roman"/>
          <w:sz w:val="26"/>
          <w:szCs w:val="26"/>
        </w:rPr>
        <w:t>С</w:t>
      </w:r>
      <w:r w:rsidR="002E15B7" w:rsidRPr="007D33E3">
        <w:rPr>
          <w:rFonts w:ascii="PT Astra Serif" w:hAnsi="PT Astra Serif" w:cs="Times New Roman"/>
          <w:sz w:val="26"/>
          <w:szCs w:val="26"/>
        </w:rPr>
        <w:t xml:space="preserve">правочная информация к вопросу </w:t>
      </w:r>
    </w:p>
    <w:p w:rsidR="00466A9C" w:rsidRPr="007D33E3" w:rsidRDefault="002E15B7" w:rsidP="00994006">
      <w:pPr>
        <w:spacing w:after="0" w:line="240" w:lineRule="auto"/>
        <w:jc w:val="center"/>
        <w:rPr>
          <w:rFonts w:ascii="PT Astra Serif" w:hAnsi="PT Astra Serif" w:cs="Times New Roman"/>
          <w:sz w:val="26"/>
          <w:szCs w:val="26"/>
        </w:rPr>
      </w:pPr>
      <w:r w:rsidRPr="007D33E3">
        <w:rPr>
          <w:rFonts w:ascii="PT Astra Serif" w:hAnsi="PT Astra Serif"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7D33E3" w:rsidRDefault="002E15B7" w:rsidP="00994006">
      <w:pPr>
        <w:spacing w:after="0" w:line="240" w:lineRule="auto"/>
        <w:jc w:val="center"/>
        <w:rPr>
          <w:rFonts w:ascii="PT Astra Serif" w:hAnsi="PT Astra Serif" w:cs="Times New Roman"/>
          <w:sz w:val="26"/>
          <w:szCs w:val="26"/>
        </w:rPr>
      </w:pPr>
      <w:r w:rsidRPr="007D33E3">
        <w:rPr>
          <w:rFonts w:ascii="PT Astra Serif" w:hAnsi="PT Astra Serif" w:cs="Times New Roman"/>
          <w:sz w:val="26"/>
          <w:szCs w:val="26"/>
        </w:rPr>
        <w:t>Государственной Думы Федерального Собрания Российской Федерации»</w:t>
      </w:r>
    </w:p>
    <w:p w:rsidR="00EB5295" w:rsidRPr="007D33E3" w:rsidRDefault="00EB5295" w:rsidP="00994006">
      <w:pPr>
        <w:spacing w:after="0" w:line="240" w:lineRule="auto"/>
        <w:jc w:val="center"/>
        <w:rPr>
          <w:rFonts w:ascii="PT Astra Serif" w:hAnsi="PT Astra Serif" w:cs="Times New Roman"/>
          <w:sz w:val="16"/>
          <w:szCs w:val="16"/>
        </w:rPr>
      </w:pPr>
    </w:p>
    <w:p w:rsidR="002A62B8" w:rsidRPr="007D33E3" w:rsidRDefault="002A62B8" w:rsidP="00994006">
      <w:pPr>
        <w:spacing w:after="0" w:line="240" w:lineRule="auto"/>
        <w:jc w:val="center"/>
        <w:rPr>
          <w:rFonts w:ascii="PT Astra Serif" w:hAnsi="PT Astra Serif"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33E3" w:rsidTr="00E75D72">
        <w:tc>
          <w:tcPr>
            <w:tcW w:w="674" w:type="dxa"/>
          </w:tcPr>
          <w:p w:rsidR="005805F4" w:rsidRPr="007D33E3" w:rsidRDefault="005805F4" w:rsidP="007D6443">
            <w:pPr>
              <w:jc w:val="center"/>
              <w:rPr>
                <w:rFonts w:ascii="PT Astra Serif" w:hAnsi="PT Astra Serif" w:cs="Times New Roman"/>
                <w:sz w:val="24"/>
                <w:szCs w:val="24"/>
              </w:rPr>
            </w:pPr>
            <w:r w:rsidRPr="007D33E3">
              <w:rPr>
                <w:rFonts w:ascii="PT Astra Serif" w:hAnsi="PT Astra Serif" w:cs="Times New Roman"/>
                <w:sz w:val="24"/>
                <w:szCs w:val="24"/>
              </w:rPr>
              <w:t>№</w:t>
            </w:r>
          </w:p>
          <w:p w:rsidR="005805F4" w:rsidRPr="007D33E3" w:rsidRDefault="005805F4" w:rsidP="007D6443">
            <w:pPr>
              <w:jc w:val="center"/>
              <w:rPr>
                <w:rFonts w:ascii="PT Astra Serif" w:hAnsi="PT Astra Serif" w:cs="Times New Roman"/>
                <w:sz w:val="24"/>
                <w:szCs w:val="24"/>
              </w:rPr>
            </w:pPr>
            <w:r w:rsidRPr="007D33E3">
              <w:rPr>
                <w:rFonts w:ascii="PT Astra Serif" w:hAnsi="PT Astra Serif" w:cs="Times New Roman"/>
                <w:sz w:val="24"/>
                <w:szCs w:val="24"/>
              </w:rPr>
              <w:t>п/п</w:t>
            </w:r>
          </w:p>
        </w:tc>
        <w:tc>
          <w:tcPr>
            <w:tcW w:w="3149" w:type="dxa"/>
          </w:tcPr>
          <w:p w:rsidR="0066057F" w:rsidRPr="007D33E3" w:rsidRDefault="005805F4" w:rsidP="007D6443">
            <w:pPr>
              <w:jc w:val="center"/>
              <w:rPr>
                <w:rFonts w:ascii="PT Astra Serif" w:hAnsi="PT Astra Serif" w:cs="Times New Roman"/>
                <w:sz w:val="24"/>
                <w:szCs w:val="24"/>
              </w:rPr>
            </w:pPr>
            <w:r w:rsidRPr="007D33E3">
              <w:rPr>
                <w:rFonts w:ascii="PT Astra Serif" w:hAnsi="PT Astra Serif" w:cs="Times New Roman"/>
                <w:sz w:val="24"/>
                <w:szCs w:val="24"/>
              </w:rPr>
              <w:t xml:space="preserve">Проект федерального </w:t>
            </w:r>
          </w:p>
          <w:p w:rsidR="005805F4" w:rsidRPr="007D33E3" w:rsidRDefault="005805F4" w:rsidP="007D6443">
            <w:pPr>
              <w:jc w:val="center"/>
              <w:rPr>
                <w:rFonts w:ascii="PT Astra Serif" w:hAnsi="PT Astra Serif" w:cs="Times New Roman"/>
                <w:sz w:val="24"/>
                <w:szCs w:val="24"/>
              </w:rPr>
            </w:pPr>
            <w:r w:rsidRPr="007D33E3">
              <w:rPr>
                <w:rFonts w:ascii="PT Astra Serif" w:hAnsi="PT Astra Serif" w:cs="Times New Roman"/>
                <w:sz w:val="24"/>
                <w:szCs w:val="24"/>
              </w:rPr>
              <w:t>закона</w:t>
            </w:r>
          </w:p>
        </w:tc>
        <w:tc>
          <w:tcPr>
            <w:tcW w:w="5811" w:type="dxa"/>
          </w:tcPr>
          <w:p w:rsidR="005805F4" w:rsidRPr="007D33E3" w:rsidRDefault="005805F4" w:rsidP="005805F4">
            <w:pPr>
              <w:jc w:val="center"/>
              <w:rPr>
                <w:rFonts w:ascii="PT Astra Serif" w:hAnsi="PT Astra Serif" w:cs="Times New Roman"/>
                <w:sz w:val="24"/>
                <w:szCs w:val="24"/>
              </w:rPr>
            </w:pPr>
            <w:r w:rsidRPr="007D33E3">
              <w:rPr>
                <w:rFonts w:ascii="PT Astra Serif" w:hAnsi="PT Astra Serif" w:cs="Times New Roman"/>
                <w:sz w:val="24"/>
                <w:szCs w:val="24"/>
              </w:rPr>
              <w:t xml:space="preserve">Краткое содержание </w:t>
            </w:r>
          </w:p>
        </w:tc>
        <w:tc>
          <w:tcPr>
            <w:tcW w:w="1843" w:type="dxa"/>
          </w:tcPr>
          <w:p w:rsidR="005805F4" w:rsidRPr="007D33E3" w:rsidRDefault="005805F4" w:rsidP="007D6443">
            <w:pPr>
              <w:jc w:val="center"/>
              <w:rPr>
                <w:rFonts w:ascii="PT Astra Serif" w:hAnsi="PT Astra Serif" w:cs="Times New Roman"/>
                <w:sz w:val="24"/>
                <w:szCs w:val="24"/>
              </w:rPr>
            </w:pPr>
            <w:r w:rsidRPr="007D33E3">
              <w:rPr>
                <w:rFonts w:ascii="PT Astra Serif" w:hAnsi="PT Astra Serif" w:cs="Times New Roman"/>
                <w:sz w:val="24"/>
                <w:szCs w:val="24"/>
              </w:rPr>
              <w:t>Субъект законодательной инициативы</w:t>
            </w:r>
          </w:p>
        </w:tc>
        <w:tc>
          <w:tcPr>
            <w:tcW w:w="1701" w:type="dxa"/>
          </w:tcPr>
          <w:p w:rsidR="005805F4" w:rsidRPr="007D33E3" w:rsidRDefault="005805F4" w:rsidP="007D6443">
            <w:pPr>
              <w:jc w:val="center"/>
              <w:rPr>
                <w:rFonts w:ascii="PT Astra Serif" w:hAnsi="PT Astra Serif" w:cs="Times New Roman"/>
                <w:sz w:val="24"/>
                <w:szCs w:val="24"/>
              </w:rPr>
            </w:pPr>
            <w:r w:rsidRPr="007D33E3">
              <w:rPr>
                <w:rFonts w:ascii="PT Astra Serif" w:hAnsi="PT Astra Serif" w:cs="Times New Roman"/>
                <w:sz w:val="24"/>
                <w:szCs w:val="24"/>
              </w:rPr>
              <w:t>Наличие заключений</w:t>
            </w:r>
          </w:p>
        </w:tc>
        <w:tc>
          <w:tcPr>
            <w:tcW w:w="1701" w:type="dxa"/>
          </w:tcPr>
          <w:p w:rsidR="005805F4" w:rsidRPr="007D33E3" w:rsidRDefault="005805F4" w:rsidP="007D6443">
            <w:pPr>
              <w:jc w:val="center"/>
              <w:rPr>
                <w:rFonts w:ascii="PT Astra Serif" w:hAnsi="PT Astra Serif" w:cs="Times New Roman"/>
                <w:sz w:val="24"/>
                <w:szCs w:val="24"/>
              </w:rPr>
            </w:pPr>
            <w:r w:rsidRPr="007D33E3">
              <w:rPr>
                <w:rFonts w:ascii="PT Astra Serif" w:hAnsi="PT Astra Serif" w:cs="Times New Roman"/>
                <w:sz w:val="24"/>
                <w:szCs w:val="24"/>
              </w:rPr>
              <w:t>Решение комитета</w:t>
            </w:r>
          </w:p>
        </w:tc>
      </w:tr>
      <w:tr w:rsidR="007E52B2" w:rsidRPr="007D33E3" w:rsidTr="00A33A9C">
        <w:tc>
          <w:tcPr>
            <w:tcW w:w="14879" w:type="dxa"/>
            <w:gridSpan w:val="6"/>
          </w:tcPr>
          <w:p w:rsidR="007E52B2" w:rsidRPr="007D33E3" w:rsidRDefault="007E52B2" w:rsidP="00A7468B">
            <w:pPr>
              <w:jc w:val="center"/>
              <w:rPr>
                <w:rFonts w:ascii="PT Astra Serif" w:hAnsi="PT Astra Serif" w:cs="Times New Roman"/>
                <w:b/>
                <w:sz w:val="24"/>
                <w:szCs w:val="24"/>
              </w:rPr>
            </w:pPr>
            <w:r w:rsidRPr="007D33E3">
              <w:rPr>
                <w:rFonts w:ascii="PT Astra Serif" w:hAnsi="PT Astra Serif" w:cs="Times New Roman"/>
                <w:b/>
                <w:sz w:val="24"/>
                <w:szCs w:val="24"/>
              </w:rPr>
              <w:t xml:space="preserve">Комитет по </w:t>
            </w:r>
            <w:r w:rsidR="00A7468B" w:rsidRPr="007D33E3">
              <w:rPr>
                <w:rFonts w:ascii="PT Astra Serif" w:hAnsi="PT Astra Serif" w:cs="Times New Roman"/>
                <w:b/>
                <w:sz w:val="24"/>
                <w:szCs w:val="24"/>
              </w:rPr>
              <w:t>правовой политике</w:t>
            </w:r>
            <w:r w:rsidR="009608F7" w:rsidRPr="007D33E3">
              <w:rPr>
                <w:rFonts w:ascii="PT Astra Serif" w:hAnsi="PT Astra Serif" w:cs="Times New Roman"/>
                <w:b/>
                <w:sz w:val="24"/>
                <w:szCs w:val="24"/>
              </w:rPr>
              <w:t xml:space="preserve"> и местному самоуправлению</w:t>
            </w:r>
          </w:p>
        </w:tc>
      </w:tr>
      <w:tr w:rsidR="001D58BF" w:rsidRPr="007D33E3" w:rsidTr="00E75D72">
        <w:tc>
          <w:tcPr>
            <w:tcW w:w="674" w:type="dxa"/>
          </w:tcPr>
          <w:p w:rsidR="001D58BF" w:rsidRPr="007D33E3" w:rsidRDefault="007F5A6B" w:rsidP="009F1A14">
            <w:pPr>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1</w:t>
            </w:r>
          </w:p>
        </w:tc>
        <w:tc>
          <w:tcPr>
            <w:tcW w:w="3149" w:type="dxa"/>
          </w:tcPr>
          <w:p w:rsidR="001D58BF" w:rsidRPr="007D33E3" w:rsidRDefault="007D33E3" w:rsidP="006E7388">
            <w:pPr>
              <w:jc w:val="both"/>
              <w:rPr>
                <w:rFonts w:ascii="PT Astra Serif" w:hAnsi="PT Astra Serif" w:cs="Times New Roman"/>
                <w:color w:val="000000" w:themeColor="text1"/>
                <w:sz w:val="24"/>
                <w:szCs w:val="24"/>
              </w:rPr>
            </w:pPr>
            <w:r w:rsidRPr="007D33E3">
              <w:rPr>
                <w:rFonts w:ascii="PT Astra Serif" w:hAnsi="PT Astra Serif" w:cs="Times New Roman"/>
                <w:color w:val="000000" w:themeColor="text1"/>
                <w:sz w:val="24"/>
                <w:szCs w:val="24"/>
              </w:rPr>
              <w:t>№ 791244-8 «О внесении изменений в Кодекс Российской Федерации об административных правонарушениях» (об установлении ответственности за продажу несовершеннолетним безалкогольных тонизирующих напитков)</w:t>
            </w:r>
          </w:p>
        </w:tc>
        <w:tc>
          <w:tcPr>
            <w:tcW w:w="5811" w:type="dxa"/>
          </w:tcPr>
          <w:p w:rsidR="001D58BF" w:rsidRPr="007D33E3" w:rsidRDefault="007D33E3" w:rsidP="000304F7">
            <w:pPr>
              <w:jc w:val="both"/>
              <w:rPr>
                <w:rFonts w:ascii="PT Astra Serif" w:hAnsi="PT Astra Serif" w:cs="Times New Roman"/>
                <w:color w:val="000000" w:themeColor="text1"/>
                <w:sz w:val="24"/>
                <w:szCs w:val="24"/>
              </w:rPr>
            </w:pPr>
            <w:r w:rsidRPr="007D33E3">
              <w:rPr>
                <w:rFonts w:ascii="PT Astra Serif" w:hAnsi="PT Astra Serif" w:cs="Times New Roman"/>
                <w:color w:val="000000" w:themeColor="text1"/>
                <w:sz w:val="24"/>
                <w:szCs w:val="24"/>
              </w:rPr>
              <w:t>Законопроектом предлагается дополнить Кодекс Российской Федерации об административных правонарушениях статьей 14.16.1, устанавливающей административную ответственность за розничную продажу несовершеннолетнему безалкогольных тонизирующих (в том числе энергетических) напитков. Правительство Российской Федерации поддерживает законопроект при условии его доработки</w:t>
            </w:r>
          </w:p>
        </w:tc>
        <w:tc>
          <w:tcPr>
            <w:tcW w:w="1843" w:type="dxa"/>
          </w:tcPr>
          <w:p w:rsidR="007D33E3" w:rsidRPr="007D33E3" w:rsidRDefault="007D33E3" w:rsidP="000D1BBB">
            <w:pPr>
              <w:autoSpaceDE w:val="0"/>
              <w:autoSpaceDN w:val="0"/>
              <w:adjustRightInd w:val="0"/>
              <w:jc w:val="center"/>
              <w:rPr>
                <w:rFonts w:ascii="PT Astra Serif" w:hAnsi="PT Astra Serif"/>
                <w:color w:val="000000" w:themeColor="text1"/>
                <w:szCs w:val="24"/>
                <w:lang w:eastAsia="ru-RU"/>
              </w:rPr>
            </w:pPr>
            <w:proofErr w:type="gramStart"/>
            <w:r w:rsidRPr="007D33E3">
              <w:rPr>
                <w:rFonts w:ascii="PT Astra Serif" w:hAnsi="PT Astra Serif"/>
                <w:color w:val="000000" w:themeColor="text1"/>
                <w:szCs w:val="24"/>
                <w:lang w:eastAsia="ru-RU"/>
              </w:rPr>
              <w:t>депутаты</w:t>
            </w:r>
            <w:proofErr w:type="gramEnd"/>
            <w:r w:rsidRPr="007D33E3">
              <w:rPr>
                <w:rFonts w:ascii="PT Astra Serif" w:hAnsi="PT Astra Serif"/>
                <w:color w:val="000000" w:themeColor="text1"/>
                <w:szCs w:val="24"/>
                <w:lang w:eastAsia="ru-RU"/>
              </w:rPr>
              <w:t xml:space="preserve"> Государственной Думы РФ</w:t>
            </w:r>
          </w:p>
          <w:p w:rsidR="001D58BF" w:rsidRPr="007D33E3" w:rsidRDefault="007D33E3" w:rsidP="000D1BBB">
            <w:pPr>
              <w:autoSpaceDE w:val="0"/>
              <w:autoSpaceDN w:val="0"/>
              <w:adjustRightInd w:val="0"/>
              <w:jc w:val="center"/>
              <w:rPr>
                <w:rFonts w:ascii="PT Astra Serif" w:hAnsi="PT Astra Serif"/>
                <w:color w:val="000000" w:themeColor="text1"/>
                <w:sz w:val="24"/>
                <w:szCs w:val="24"/>
                <w:lang w:eastAsia="ru-RU"/>
              </w:rPr>
            </w:pPr>
            <w:r w:rsidRPr="007D33E3">
              <w:rPr>
                <w:rFonts w:ascii="PT Astra Serif" w:hAnsi="PT Astra Serif"/>
                <w:color w:val="000000" w:themeColor="text1"/>
                <w:szCs w:val="24"/>
                <w:lang w:eastAsia="ru-RU"/>
              </w:rPr>
              <w:t xml:space="preserve">Н.А. Останина, В.И. Пискарев, М.А. </w:t>
            </w:r>
            <w:proofErr w:type="spellStart"/>
            <w:r w:rsidRPr="007D33E3">
              <w:rPr>
                <w:rFonts w:ascii="PT Astra Serif" w:hAnsi="PT Astra Serif"/>
                <w:color w:val="000000" w:themeColor="text1"/>
                <w:szCs w:val="24"/>
                <w:lang w:eastAsia="ru-RU"/>
              </w:rPr>
              <w:t>Топилин</w:t>
            </w:r>
            <w:proofErr w:type="spellEnd"/>
            <w:r w:rsidRPr="007D33E3">
              <w:rPr>
                <w:rFonts w:ascii="PT Astra Serif" w:hAnsi="PT Astra Serif"/>
                <w:color w:val="000000" w:themeColor="text1"/>
                <w:szCs w:val="24"/>
                <w:lang w:eastAsia="ru-RU"/>
              </w:rPr>
              <w:t>, Э.А. Валеев, А.Ю. Спиридонов, С.В. Алтухов</w:t>
            </w:r>
          </w:p>
        </w:tc>
        <w:tc>
          <w:tcPr>
            <w:tcW w:w="1701" w:type="dxa"/>
          </w:tcPr>
          <w:p w:rsidR="001D58BF" w:rsidRDefault="00071671" w:rsidP="00A24303">
            <w:pPr>
              <w:jc w:val="center"/>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Есть</w:t>
            </w:r>
          </w:p>
          <w:p w:rsidR="00071671" w:rsidRPr="007D33E3" w:rsidRDefault="00071671" w:rsidP="00071671">
            <w:pPr>
              <w:jc w:val="center"/>
              <w:rPr>
                <w:rFonts w:ascii="PT Astra Serif" w:hAnsi="PT Astra Serif" w:cs="Times New Roman"/>
                <w:color w:val="000000" w:themeColor="text1"/>
                <w:sz w:val="24"/>
                <w:szCs w:val="24"/>
              </w:rPr>
            </w:pPr>
            <w:r w:rsidRPr="007D33E3">
              <w:rPr>
                <w:rFonts w:ascii="PT Astra Serif" w:hAnsi="PT Astra Serif" w:cs="Times New Roman"/>
                <w:color w:val="000000" w:themeColor="text1"/>
                <w:sz w:val="24"/>
                <w:szCs w:val="24"/>
              </w:rPr>
              <w:t>Правительство РФ</w:t>
            </w:r>
          </w:p>
          <w:p w:rsidR="00071671" w:rsidRPr="007D33E3" w:rsidRDefault="00071671" w:rsidP="00071671">
            <w:pPr>
              <w:jc w:val="center"/>
              <w:rPr>
                <w:rFonts w:ascii="PT Astra Serif" w:hAnsi="PT Astra Serif" w:cs="Times New Roman"/>
                <w:color w:val="000000" w:themeColor="text1"/>
                <w:sz w:val="24"/>
                <w:szCs w:val="24"/>
              </w:rPr>
            </w:pPr>
            <w:proofErr w:type="gramStart"/>
            <w:r w:rsidRPr="007D33E3">
              <w:rPr>
                <w:rFonts w:ascii="PT Astra Serif" w:hAnsi="PT Astra Serif" w:cs="Times New Roman"/>
                <w:color w:val="000000" w:themeColor="text1"/>
                <w:sz w:val="24"/>
                <w:szCs w:val="24"/>
              </w:rPr>
              <w:t>поддерживает</w:t>
            </w:r>
            <w:proofErr w:type="gramEnd"/>
            <w:r w:rsidRPr="007D33E3">
              <w:rPr>
                <w:rFonts w:ascii="PT Astra Serif" w:hAnsi="PT Astra Serif" w:cs="Times New Roman"/>
                <w:color w:val="000000" w:themeColor="text1"/>
                <w:sz w:val="24"/>
                <w:szCs w:val="24"/>
              </w:rPr>
              <w:t xml:space="preserve"> законопроект</w:t>
            </w:r>
            <w:r>
              <w:rPr>
                <w:rFonts w:ascii="PT Astra Serif" w:hAnsi="PT Astra Serif" w:cs="Times New Roman"/>
                <w:color w:val="000000" w:themeColor="text1"/>
                <w:sz w:val="24"/>
                <w:szCs w:val="24"/>
              </w:rPr>
              <w:t xml:space="preserve"> при условии доработки</w:t>
            </w:r>
          </w:p>
        </w:tc>
        <w:tc>
          <w:tcPr>
            <w:tcW w:w="1701" w:type="dxa"/>
          </w:tcPr>
          <w:p w:rsidR="001D58BF" w:rsidRPr="007D33E3" w:rsidRDefault="005F1F18" w:rsidP="001D58BF">
            <w:pPr>
              <w:jc w:val="center"/>
              <w:rPr>
                <w:rFonts w:ascii="PT Astra Serif" w:hAnsi="PT Astra Serif" w:cs="Times New Roman"/>
                <w:color w:val="000000" w:themeColor="text1"/>
                <w:sz w:val="24"/>
                <w:szCs w:val="24"/>
              </w:rPr>
            </w:pPr>
            <w:r w:rsidRPr="007D33E3">
              <w:rPr>
                <w:rFonts w:ascii="PT Astra Serif" w:hAnsi="PT Astra Serif" w:cs="Times New Roman"/>
                <w:color w:val="000000" w:themeColor="text1"/>
                <w:sz w:val="24"/>
                <w:szCs w:val="24"/>
              </w:rPr>
              <w:t>П</w:t>
            </w:r>
            <w:r w:rsidR="001D58BF" w:rsidRPr="007D33E3">
              <w:rPr>
                <w:rFonts w:ascii="PT Astra Serif" w:hAnsi="PT Astra Serif" w:cs="Times New Roman"/>
                <w:color w:val="000000" w:themeColor="text1"/>
                <w:sz w:val="24"/>
                <w:szCs w:val="24"/>
              </w:rPr>
              <w:t>оддержать</w:t>
            </w:r>
          </w:p>
        </w:tc>
      </w:tr>
      <w:tr w:rsidR="006D1374" w:rsidRPr="007D33E3" w:rsidTr="00E75D72">
        <w:tc>
          <w:tcPr>
            <w:tcW w:w="674" w:type="dxa"/>
          </w:tcPr>
          <w:p w:rsidR="006D1374" w:rsidRPr="007D33E3" w:rsidRDefault="007F5A6B" w:rsidP="006D1374">
            <w:pPr>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2</w:t>
            </w:r>
          </w:p>
        </w:tc>
        <w:tc>
          <w:tcPr>
            <w:tcW w:w="3149" w:type="dxa"/>
          </w:tcPr>
          <w:p w:rsidR="006D1374" w:rsidRPr="007D33E3" w:rsidRDefault="00071671" w:rsidP="00A24303">
            <w:pPr>
              <w:jc w:val="both"/>
              <w:rPr>
                <w:rFonts w:ascii="PT Astra Serif" w:hAnsi="PT Astra Serif" w:cs="Times New Roman"/>
                <w:color w:val="000000" w:themeColor="text1"/>
                <w:sz w:val="24"/>
                <w:szCs w:val="24"/>
              </w:rPr>
            </w:pPr>
            <w:r w:rsidRPr="00071671">
              <w:rPr>
                <w:rFonts w:ascii="PT Astra Serif" w:hAnsi="PT Astra Serif" w:cs="Times New Roman"/>
                <w:color w:val="000000" w:themeColor="text1"/>
                <w:sz w:val="24"/>
                <w:szCs w:val="24"/>
              </w:rPr>
              <w:t>№ 797740-8 «О внесении изменения в статью 32.4 Кодекса Российской Федерации об административных правонарушениях» (о возможности безвозмездной передачи конфискованных немаркированных товаров)</w:t>
            </w:r>
          </w:p>
        </w:tc>
        <w:tc>
          <w:tcPr>
            <w:tcW w:w="5811" w:type="dxa"/>
          </w:tcPr>
          <w:p w:rsidR="006D1374" w:rsidRPr="007D33E3" w:rsidRDefault="00071671" w:rsidP="00C32D96">
            <w:pPr>
              <w:jc w:val="both"/>
              <w:rPr>
                <w:rFonts w:ascii="PT Astra Serif" w:hAnsi="PT Astra Serif" w:cs="Times New Roman"/>
                <w:color w:val="000000" w:themeColor="text1"/>
                <w:sz w:val="24"/>
                <w:szCs w:val="24"/>
              </w:rPr>
            </w:pPr>
            <w:r w:rsidRPr="00071671">
              <w:rPr>
                <w:rFonts w:ascii="PT Astra Serif" w:hAnsi="PT Astra Serif" w:cs="Times New Roman"/>
                <w:color w:val="000000" w:themeColor="text1"/>
                <w:szCs w:val="24"/>
              </w:rPr>
              <w:t xml:space="preserve">Проектом федерального закона предлагается закрепить в части 6 статьи 32.4 КоАП «Исполнение постановления о конфискации вещи, явившейся орудием совершения или предметом административного правонарушения» положения о том, что конфискованные по решению суда товары, подлежащие обязательной маркировке средствами идентификации, явившиеся предметами административных правонарушений, предусмотренных статьей 15.12 КоАП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и </w:t>
            </w:r>
            <w:proofErr w:type="spellStart"/>
            <w:r w:rsidRPr="00071671">
              <w:rPr>
                <w:rFonts w:ascii="PT Astra Serif" w:hAnsi="PT Astra Serif" w:cs="Times New Roman"/>
                <w:color w:val="000000" w:themeColor="text1"/>
                <w:szCs w:val="24"/>
              </w:rPr>
              <w:t>никотинсодержащей</w:t>
            </w:r>
            <w:proofErr w:type="spellEnd"/>
            <w:r w:rsidRPr="00071671">
              <w:rPr>
                <w:rFonts w:ascii="PT Astra Serif" w:hAnsi="PT Astra Serif" w:cs="Times New Roman"/>
                <w:color w:val="000000" w:themeColor="text1"/>
                <w:szCs w:val="24"/>
              </w:rPr>
              <w:t xml:space="preserve"> продукции, а также товаров легкой промышленности, распоряжение которыми осуществляется в соответствии с порядком, установленным законодательством) подлежат направлению на уничтожение, утилизацию, переработку в случае признания их небезопасными или непригодными для использования по прямому назначению в порядке, установленном Правительством Российской Федерации, о распоряжении имуществом, обращенным в собственность государства, либо могут быть безвозмездно переданы для осуществления мер по чрезвычайному гуманитарному реагированию уполномоченным фе</w:t>
            </w:r>
            <w:r w:rsidRPr="00071671">
              <w:rPr>
                <w:rFonts w:ascii="PT Astra Serif" w:hAnsi="PT Astra Serif" w:cs="Times New Roman"/>
                <w:color w:val="000000" w:themeColor="text1"/>
                <w:szCs w:val="24"/>
              </w:rPr>
              <w:lastRenderedPageBreak/>
              <w:t>деральным органам исполнительной власти и (или) уполномоченным организациям в случаях и порядке, установленных Правительством Российской Федерации</w:t>
            </w:r>
          </w:p>
        </w:tc>
        <w:tc>
          <w:tcPr>
            <w:tcW w:w="1843" w:type="dxa"/>
          </w:tcPr>
          <w:p w:rsidR="006D1374" w:rsidRPr="007D33E3" w:rsidRDefault="00071671" w:rsidP="000304F7">
            <w:pPr>
              <w:autoSpaceDE w:val="0"/>
              <w:autoSpaceDN w:val="0"/>
              <w:adjustRightInd w:val="0"/>
              <w:jc w:val="center"/>
              <w:rPr>
                <w:rFonts w:ascii="PT Astra Serif" w:hAnsi="PT Astra Serif"/>
                <w:color w:val="000000" w:themeColor="text1"/>
                <w:sz w:val="24"/>
                <w:szCs w:val="24"/>
                <w:lang w:eastAsia="ru-RU"/>
              </w:rPr>
            </w:pPr>
            <w:r>
              <w:rPr>
                <w:rFonts w:ascii="PT Astra Serif" w:hAnsi="PT Astra Serif"/>
                <w:color w:val="000000" w:themeColor="text1"/>
                <w:sz w:val="24"/>
                <w:szCs w:val="24"/>
                <w:lang w:eastAsia="ru-RU"/>
              </w:rPr>
              <w:lastRenderedPageBreak/>
              <w:t>Правительство РФ</w:t>
            </w:r>
          </w:p>
        </w:tc>
        <w:tc>
          <w:tcPr>
            <w:tcW w:w="1701" w:type="dxa"/>
          </w:tcPr>
          <w:p w:rsidR="006D1374" w:rsidRPr="007D33E3" w:rsidRDefault="000304F7" w:rsidP="006D1374">
            <w:pPr>
              <w:jc w:val="center"/>
              <w:rPr>
                <w:rFonts w:ascii="PT Astra Serif" w:hAnsi="PT Astra Serif" w:cs="Times New Roman"/>
                <w:color w:val="000000" w:themeColor="text1"/>
                <w:sz w:val="24"/>
                <w:szCs w:val="24"/>
              </w:rPr>
            </w:pPr>
            <w:r w:rsidRPr="007D33E3">
              <w:rPr>
                <w:rFonts w:ascii="PT Astra Serif" w:hAnsi="PT Astra Serif" w:cs="Times New Roman"/>
                <w:color w:val="000000" w:themeColor="text1"/>
                <w:sz w:val="24"/>
                <w:szCs w:val="24"/>
              </w:rPr>
              <w:t>З</w:t>
            </w:r>
            <w:r w:rsidR="006D1374" w:rsidRPr="007D33E3">
              <w:rPr>
                <w:rFonts w:ascii="PT Astra Serif" w:hAnsi="PT Astra Serif" w:cs="Times New Roman"/>
                <w:color w:val="000000" w:themeColor="text1"/>
                <w:sz w:val="24"/>
                <w:szCs w:val="24"/>
              </w:rPr>
              <w:t>аключений нет</w:t>
            </w:r>
          </w:p>
        </w:tc>
        <w:tc>
          <w:tcPr>
            <w:tcW w:w="1701" w:type="dxa"/>
          </w:tcPr>
          <w:p w:rsidR="006D1374" w:rsidRPr="007D33E3" w:rsidRDefault="00071671" w:rsidP="006D1374">
            <w:pPr>
              <w:jc w:val="center"/>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Поддержать</w:t>
            </w:r>
          </w:p>
        </w:tc>
      </w:tr>
    </w:tbl>
    <w:p w:rsidR="007D6443" w:rsidRPr="007D33E3" w:rsidRDefault="007D6443" w:rsidP="005135D1">
      <w:pPr>
        <w:rPr>
          <w:rFonts w:ascii="PT Astra Serif" w:hAnsi="PT Astra Serif" w:cs="Times New Roman"/>
          <w:sz w:val="24"/>
          <w:szCs w:val="24"/>
        </w:rPr>
      </w:pPr>
      <w:bookmarkStart w:id="0" w:name="_GoBack"/>
      <w:bookmarkEnd w:id="0"/>
    </w:p>
    <w:sectPr w:rsidR="007D6443" w:rsidRPr="007D33E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806" w:rsidRDefault="00BC0806" w:rsidP="002926C8">
      <w:pPr>
        <w:spacing w:after="0" w:line="240" w:lineRule="auto"/>
      </w:pPr>
      <w:r>
        <w:separator/>
      </w:r>
    </w:p>
  </w:endnote>
  <w:endnote w:type="continuationSeparator" w:id="0">
    <w:p w:rsidR="00BC0806" w:rsidRDefault="00BC0806"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806" w:rsidRDefault="00BC0806" w:rsidP="002926C8">
      <w:pPr>
        <w:spacing w:after="0" w:line="240" w:lineRule="auto"/>
      </w:pPr>
      <w:r>
        <w:separator/>
      </w:r>
    </w:p>
  </w:footnote>
  <w:footnote w:type="continuationSeparator" w:id="0">
    <w:p w:rsidR="00BC0806" w:rsidRDefault="00BC0806"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7F5A6B">
          <w:rPr>
            <w:noProof/>
          </w:rPr>
          <w:t>2</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1671"/>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2BF6"/>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7F7"/>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519F3"/>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5312"/>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3E3"/>
    <w:rsid w:val="007D35FB"/>
    <w:rsid w:val="007D6229"/>
    <w:rsid w:val="007D6443"/>
    <w:rsid w:val="007E2F2D"/>
    <w:rsid w:val="007E52B2"/>
    <w:rsid w:val="007E6509"/>
    <w:rsid w:val="007F3661"/>
    <w:rsid w:val="007F466E"/>
    <w:rsid w:val="007F5A6B"/>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4B46"/>
    <w:rsid w:val="00927BF2"/>
    <w:rsid w:val="009327BA"/>
    <w:rsid w:val="00934B94"/>
    <w:rsid w:val="009354F3"/>
    <w:rsid w:val="00937E23"/>
    <w:rsid w:val="009413B6"/>
    <w:rsid w:val="00941439"/>
    <w:rsid w:val="009513E0"/>
    <w:rsid w:val="00951468"/>
    <w:rsid w:val="0095153F"/>
    <w:rsid w:val="00951E19"/>
    <w:rsid w:val="009559CD"/>
    <w:rsid w:val="009560CA"/>
    <w:rsid w:val="009608F7"/>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663E6"/>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806"/>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36A2"/>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56D"/>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6DC"/>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0C21"/>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12E"/>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D5E40-9750-43BB-BEDC-9B1BC60A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4233</TotalTime>
  <Pages>2</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140</cp:revision>
  <cp:lastPrinted>2016-03-11T04:22:00Z</cp:lastPrinted>
  <dcterms:created xsi:type="dcterms:W3CDTF">2015-03-11T04:16:00Z</dcterms:created>
  <dcterms:modified xsi:type="dcterms:W3CDTF">2025-01-23T01:49:00Z</dcterms:modified>
</cp:coreProperties>
</file>